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0"/>
          <w:szCs w:val="40"/>
          <w:lang w:val="en-US" w:eastAsia="zh-CN"/>
        </w:rPr>
      </w:pPr>
      <w:r>
        <w:rPr>
          <w:rFonts w:hint="eastAsia" w:ascii="方正小标宋简体" w:hAnsi="方正小标宋简体" w:eastAsia="方正小标宋简体" w:cs="方正小标宋简体"/>
          <w:b w:val="0"/>
          <w:bCs w:val="0"/>
          <w:sz w:val="40"/>
          <w:szCs w:val="40"/>
          <w:lang w:val="en-US" w:eastAsia="zh-CN"/>
        </w:rPr>
        <w:t xml:space="preserve"> 宝武集团马钢轨交材料科技有限公司</w:t>
      </w:r>
    </w:p>
    <w:p>
      <w:pPr>
        <w:keepNext w:val="0"/>
        <w:keepLines w:val="0"/>
        <w:pageBreakBefore w:val="0"/>
        <w:widowControl w:val="0"/>
        <w:numPr>
          <w:ilvl w:val="0"/>
          <w:numId w:val="0"/>
        </w:numPr>
        <w:kinsoku/>
        <w:wordWrap/>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val="0"/>
          <w:sz w:val="40"/>
          <w:szCs w:val="40"/>
          <w:lang w:val="en-US" w:eastAsia="zh-CN"/>
        </w:rPr>
      </w:pPr>
      <w:r>
        <w:rPr>
          <w:rFonts w:hint="eastAsia" w:ascii="方正小标宋简体" w:hAnsi="方正小标宋简体" w:eastAsia="方正小标宋简体" w:cs="方正小标宋简体"/>
          <w:b w:val="0"/>
          <w:bCs w:val="0"/>
          <w:sz w:val="40"/>
          <w:szCs w:val="40"/>
          <w:lang w:val="en-US" w:eastAsia="zh-CN"/>
        </w:rPr>
        <w:t>企业信息公开报告</w:t>
      </w:r>
    </w:p>
    <w:p>
      <w:pPr>
        <w:jc w:val="center"/>
        <w:rPr>
          <w:rFonts w:ascii="宋体" w:hAnsi="宋体"/>
          <w:b/>
          <w:bCs/>
          <w:sz w:val="32"/>
          <w:szCs w:val="32"/>
        </w:rPr>
      </w:pPr>
    </w:p>
    <w:p>
      <w:pPr>
        <w:pStyle w:val="8"/>
        <w:numPr>
          <w:ilvl w:val="0"/>
          <w:numId w:val="0"/>
        </w:numPr>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一、企业基本信息</w:t>
      </w:r>
    </w:p>
    <w:p>
      <w:pPr>
        <w:ind w:left="279" w:leftChars="133" w:firstLine="480" w:firstLineChars="1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宝武集团马钢轨交材料科技有限公司成立于2012年3月14日，统一社会信用代码：91340500591449095N,法定代表人任天宝，注册资本为壹拾肆亿捌仟陆佰万圆整。经营范围：轨道交通轮、轴、轮箍、轮对、轮对总成、转向架及其它轨道装备的设计、研发、制造、维修、检测及销售；工矿车辆及工业用行车轮、滑轮、齿轮坯及其配件研发、制造及销售；环件、盘件、锻件、轮件的研发、制造及销售；锻件及材料的研发、制造及销售；金属材料及制品的销售；自营或代理各类商品和技术的进出口业务(国家限定公司经营和国家禁止进出口的商品及技术除外)；本企业相关产品的技术咨询、技术开发、技术转让、技术服务；房屋及设备租赁(不含融资租赁)。(依法须经批准的项目,经相关部门批准后方可开展经营活动)。本部地址：安徽省马鞍山市天门大道中段1799号，南区地址：安徽省马鞍山经济开发区银黄东路700号。下设两个分公司，分别为宝武集团马钢轨交材料科技有限公司北方公司和宝武集团马钢轨交材料科技有限公司轨道装备智维分公司。</w:t>
      </w:r>
    </w:p>
    <w:p>
      <w:pPr>
        <w:pStyle w:val="8"/>
        <w:numPr>
          <w:ilvl w:val="0"/>
          <w:numId w:val="0"/>
        </w:numPr>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二、企业主要财务状况和经营成果、国有资本保值增值情况</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2021年，宝武集团马钢轨交材料科技有限公司实现了国有资本保值增值，具体公司财务状况、经营成果及国有资本保值增值情况选择不对外公开。</w:t>
      </w:r>
    </w:p>
    <w:p>
      <w:pPr>
        <w:pStyle w:val="8"/>
        <w:numPr>
          <w:ilvl w:val="0"/>
          <w:numId w:val="0"/>
        </w:numPr>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三、企业履行社会责任情况</w:t>
      </w:r>
    </w:p>
    <w:p>
      <w:pPr>
        <w:ind w:firstLine="800" w:firstLineChars="25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宝武集团马钢轨交材料科技有限公司积极实践企业社会责任的理念，注重培育实施能力，完善企业社会责任的制度和环境。促进企业社会责任管理的持续完善，与各利益相关方共同发展，实现彼此的价值。</w:t>
      </w:r>
    </w:p>
    <w:p>
      <w:pPr>
        <w:ind w:firstLine="800" w:firstLineChars="25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社会责任目标：尽最大可能进行环境保护、劳动者权益保障、客户满意、合规运营、为社会做贡献。 </w:t>
      </w:r>
    </w:p>
    <w:p>
      <w:pPr>
        <w:ind w:firstLine="800" w:firstLineChars="25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社会责任指标：童工误用率为0，强迫劳动事件为0，员工安全培训率100%，社保覆盖率100%，职业健康体检率100%,不正当利得为0。</w:t>
      </w:r>
    </w:p>
    <w:p>
      <w:pPr>
        <w:ind w:firstLine="633" w:firstLineChars="198"/>
        <w:rPr>
          <w:rFonts w:hint="eastAsia" w:ascii="楷体" w:hAnsi="楷体" w:eastAsia="楷体" w:cs="楷体"/>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四、其他依照法律法规应当主动公开的信息</w:t>
      </w:r>
    </w:p>
    <w:p>
      <w:pPr>
        <w:ind w:firstLine="800" w:firstLineChars="25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截止2021年12月31日，宝武集团马钢轨交材料科技有限公司在册人员为1217人，其中女性员工为102人。财务经营数据选择不向社会公开。</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